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CD27A" w14:textId="77F372E1" w:rsidR="00CD45D9" w:rsidRDefault="00CD45D9" w:rsidP="005B2B13">
      <w:pPr>
        <w:autoSpaceDE w:val="0"/>
        <w:autoSpaceDN w:val="0"/>
        <w:adjustRightInd w:val="0"/>
        <w:jc w:val="center"/>
      </w:pPr>
      <w:r>
        <w:rPr>
          <w:b/>
          <w:bCs/>
          <w:sz w:val="22"/>
        </w:rPr>
        <w:t xml:space="preserve">Treść ogłoszenia w języku polskim znajduje się na stronie </w:t>
      </w:r>
      <w:hyperlink r:id="rId8" w:history="1">
        <w:r>
          <w:rPr>
            <w:rStyle w:val="Hipercze"/>
            <w:b/>
            <w:bCs/>
            <w:sz w:val="22"/>
          </w:rPr>
          <w:t>www.ksse.com.pl</w:t>
        </w:r>
      </w:hyperlink>
      <w:r>
        <w:rPr>
          <w:b/>
          <w:bCs/>
          <w:sz w:val="22"/>
        </w:rPr>
        <w:t>.</w:t>
      </w:r>
    </w:p>
    <w:p w14:paraId="3E6367AA" w14:textId="77777777" w:rsidR="00CD45D9" w:rsidRDefault="00CD45D9" w:rsidP="00834CE4">
      <w:pPr>
        <w:pStyle w:val="Tytu"/>
        <w:jc w:val="both"/>
      </w:pPr>
    </w:p>
    <w:p w14:paraId="068CBA54" w14:textId="77777777" w:rsidR="00CD45D9" w:rsidRDefault="00CD45D9" w:rsidP="00834CE4">
      <w:pPr>
        <w:pStyle w:val="Tytu"/>
      </w:pPr>
      <w:r>
        <w:t>Katowicka Specjalna Strefa Ekonomiczna</w:t>
      </w:r>
    </w:p>
    <w:p w14:paraId="5FD4ECA0" w14:textId="77777777" w:rsidR="00CD45D9" w:rsidRDefault="00CD45D9" w:rsidP="00834CE4">
      <w:pPr>
        <w:jc w:val="center"/>
        <w:rPr>
          <w:b/>
        </w:rPr>
      </w:pPr>
      <w:r>
        <w:rPr>
          <w:b/>
        </w:rPr>
        <w:t>Spółka Akcyjna w Katowicach</w:t>
      </w:r>
    </w:p>
    <w:p w14:paraId="0686943D" w14:textId="77777777" w:rsidR="00CD45D9" w:rsidRDefault="00CD45D9" w:rsidP="00834CE4">
      <w:pPr>
        <w:jc w:val="center"/>
        <w:rPr>
          <w:b/>
        </w:rPr>
      </w:pPr>
      <w:r>
        <w:rPr>
          <w:b/>
        </w:rPr>
        <w:t>40-026 Katowice, ul. Wojewódzka 42</w:t>
      </w:r>
    </w:p>
    <w:p w14:paraId="73F1A107" w14:textId="77777777" w:rsidR="00CD45D9" w:rsidRDefault="00CD45D9" w:rsidP="00834CE4">
      <w:pPr>
        <w:jc w:val="center"/>
        <w:rPr>
          <w:b/>
        </w:rPr>
      </w:pPr>
      <w:r>
        <w:rPr>
          <w:b/>
        </w:rPr>
        <w:t>tel. (+48 32) 2510-736, fax (+48 32) 2513-766</w:t>
      </w:r>
    </w:p>
    <w:p w14:paraId="17BB8494" w14:textId="77777777" w:rsidR="00CD45D9" w:rsidRDefault="00CD45D9" w:rsidP="00834CE4">
      <w:pPr>
        <w:jc w:val="center"/>
        <w:rPr>
          <w:b/>
        </w:rPr>
      </w:pPr>
      <w:r>
        <w:rPr>
          <w:b/>
        </w:rPr>
        <w:t>jako zarządzający Specjalną Strefą Ekonomiczną</w:t>
      </w:r>
    </w:p>
    <w:p w14:paraId="0FD9DF23" w14:textId="2EFEF74C" w:rsidR="00CD45D9" w:rsidRDefault="00CD45D9" w:rsidP="00E27247">
      <w:pPr>
        <w:jc w:val="center"/>
        <w:rPr>
          <w:b/>
        </w:rPr>
      </w:pPr>
      <w:r>
        <w:rPr>
          <w:b/>
        </w:rPr>
        <w:t xml:space="preserve">ogłasza zaproszenie do przetargu </w:t>
      </w:r>
      <w:r w:rsidR="00EF08E3">
        <w:rPr>
          <w:b/>
        </w:rPr>
        <w:t>pisemnego</w:t>
      </w:r>
      <w:r w:rsidR="009713AE">
        <w:rPr>
          <w:b/>
        </w:rPr>
        <w:t xml:space="preserve"> </w:t>
      </w:r>
      <w:r w:rsidR="00EF08E3">
        <w:rPr>
          <w:b/>
        </w:rPr>
        <w:t>nie</w:t>
      </w:r>
      <w:r w:rsidR="009713AE">
        <w:rPr>
          <w:b/>
        </w:rPr>
        <w:t>ograniczonego</w:t>
      </w:r>
      <w:r>
        <w:rPr>
          <w:b/>
        </w:rPr>
        <w:t xml:space="preserve"> mającego na celu:</w:t>
      </w:r>
    </w:p>
    <w:p w14:paraId="3451EC20" w14:textId="77777777" w:rsidR="00E27247" w:rsidRPr="00E27247" w:rsidRDefault="00E27247" w:rsidP="00E27247">
      <w:pPr>
        <w:jc w:val="center"/>
        <w:rPr>
          <w:b/>
        </w:rPr>
      </w:pPr>
    </w:p>
    <w:p w14:paraId="03F0CBF2" w14:textId="69E161FE" w:rsidR="00C148C2" w:rsidRDefault="000B4A32" w:rsidP="00C148C2">
      <w:pPr>
        <w:pStyle w:val="Tekstpodstawowy"/>
        <w:numPr>
          <w:ilvl w:val="0"/>
          <w:numId w:val="8"/>
        </w:numPr>
        <w:jc w:val="both"/>
      </w:pPr>
      <w:r>
        <w:t>w</w:t>
      </w:r>
      <w:r w:rsidR="00C148C2">
        <w:t xml:space="preserve">yłonienie podmiotu, który </w:t>
      </w:r>
      <w:r w:rsidR="009D54A0" w:rsidRPr="001F2397">
        <w:t>nabędzie prawo własności nieruchomości opisanej poniżej.</w:t>
      </w:r>
    </w:p>
    <w:p w14:paraId="4509AF00" w14:textId="77777777" w:rsidR="00C148C2" w:rsidRPr="001F2397" w:rsidRDefault="00C148C2" w:rsidP="00C148C2">
      <w:pPr>
        <w:pStyle w:val="Tekstpodstawowy"/>
        <w:jc w:val="both"/>
      </w:pPr>
    </w:p>
    <w:p w14:paraId="2FA1DE38" w14:textId="7DD91EC5" w:rsidR="00DB5D92" w:rsidRDefault="00DB5D92" w:rsidP="00DB5D92">
      <w:pPr>
        <w:spacing w:after="120"/>
        <w:jc w:val="both"/>
      </w:pPr>
      <w:r w:rsidRPr="001F2397">
        <w:t xml:space="preserve">Przedmiotem przetargu jest prawo własności niezabudowanej nieruchomości o powierzchni </w:t>
      </w:r>
      <w:r w:rsidR="00931667">
        <w:t>1</w:t>
      </w:r>
      <w:r w:rsidRPr="001E43D2">
        <w:t>,0</w:t>
      </w:r>
      <w:r w:rsidR="00931667">
        <w:t>423 </w:t>
      </w:r>
      <w:r w:rsidRPr="001F2397">
        <w:t>ha,</w:t>
      </w:r>
      <w:r>
        <w:t xml:space="preserve"> położonej na terenie objętym statusem Specjalnej Strefy Ekonomicznej w Prudniku przy ul. Przemysłowej, </w:t>
      </w:r>
      <w:r w:rsidRPr="001F2397">
        <w:t>stanowiąc</w:t>
      </w:r>
      <w:r w:rsidR="002F2FBA">
        <w:t>ej</w:t>
      </w:r>
      <w:r w:rsidRPr="001F2397">
        <w:t xml:space="preserve"> działk</w:t>
      </w:r>
      <w:r w:rsidR="00931667">
        <w:t>ę</w:t>
      </w:r>
      <w:r w:rsidRPr="001F2397">
        <w:t xml:space="preserve"> o numer</w:t>
      </w:r>
      <w:r w:rsidR="00931667">
        <w:t>ze</w:t>
      </w:r>
      <w:r w:rsidRPr="001F2397">
        <w:t xml:space="preserve"> ewidencyjny</w:t>
      </w:r>
      <w:r w:rsidR="00931667">
        <w:t>m 1238, obręb Prudnik</w:t>
      </w:r>
      <w:r w:rsidR="00CE38C2">
        <w:t xml:space="preserve"> (dawny numer 3065/3061, mapa 1)</w:t>
      </w:r>
      <w:r w:rsidR="00931667">
        <w:t xml:space="preserve">, opisaną w księdze wieczystej nr </w:t>
      </w:r>
      <w:r w:rsidRPr="00B75A39">
        <w:t>OP1P/00036116/3</w:t>
      </w:r>
      <w:r w:rsidR="00931667">
        <w:t xml:space="preserve">. </w:t>
      </w:r>
      <w:r w:rsidRPr="00AE64FA">
        <w:t xml:space="preserve">Przedmiotowa nieruchomość stanowi własność </w:t>
      </w:r>
      <w:r>
        <w:t>Gminy Prudnik.</w:t>
      </w:r>
    </w:p>
    <w:p w14:paraId="6FD6E0A9" w14:textId="75483BBC" w:rsidR="00DB5D92" w:rsidRDefault="00233BFD" w:rsidP="00DB5D92">
      <w:pPr>
        <w:spacing w:after="120"/>
        <w:jc w:val="both"/>
      </w:pPr>
      <w:r>
        <w:t xml:space="preserve">Nieruchomość jest wolna od obciążeń i zobowiązań. </w:t>
      </w:r>
      <w:r w:rsidR="00DB5D92">
        <w:t xml:space="preserve">Działy III i IV księgi wieczystej </w:t>
      </w:r>
      <w:r>
        <w:t xml:space="preserve">                                          </w:t>
      </w:r>
      <w:r w:rsidR="00DB5D92">
        <w:t xml:space="preserve">nr </w:t>
      </w:r>
      <w:r w:rsidR="00DB5D92" w:rsidRPr="001840CC">
        <w:t>OP1P/00036116/3</w:t>
      </w:r>
      <w:r w:rsidR="00DB5D92">
        <w:t xml:space="preserve"> są wolne od wpisów.</w:t>
      </w:r>
    </w:p>
    <w:p w14:paraId="543F5056" w14:textId="176CD0AC" w:rsidR="00DB5D92" w:rsidRPr="002E46B4" w:rsidRDefault="00C334A8" w:rsidP="002E46B4">
      <w:pPr>
        <w:jc w:val="both"/>
        <w:rPr>
          <w:kern w:val="24"/>
        </w:rPr>
      </w:pPr>
      <w:r w:rsidRPr="00C334A8">
        <w:rPr>
          <w:kern w:val="24"/>
        </w:rPr>
        <w:t>Nieruchomość</w:t>
      </w:r>
      <w:r w:rsidR="007B47F7">
        <w:rPr>
          <w:kern w:val="24"/>
        </w:rPr>
        <w:t xml:space="preserve"> jest</w:t>
      </w:r>
      <w:r w:rsidRPr="00C334A8">
        <w:rPr>
          <w:kern w:val="24"/>
        </w:rPr>
        <w:t xml:space="preserve"> niezabudowana i niezagospodarowana, położona jest przy ul. Przemysłowej</w:t>
      </w:r>
      <w:r>
        <w:rPr>
          <w:kern w:val="24"/>
        </w:rPr>
        <w:t xml:space="preserve"> </w:t>
      </w:r>
      <w:r w:rsidRPr="00C334A8">
        <w:rPr>
          <w:kern w:val="24"/>
        </w:rPr>
        <w:t>na terenie Specjalnej Strefy Ekonomicznej. Nieruchomość posiada swobodny</w:t>
      </w:r>
      <w:r>
        <w:rPr>
          <w:kern w:val="24"/>
        </w:rPr>
        <w:t xml:space="preserve"> </w:t>
      </w:r>
      <w:r w:rsidRPr="00C334A8">
        <w:rPr>
          <w:kern w:val="24"/>
        </w:rPr>
        <w:t>dostęp</w:t>
      </w:r>
      <w:r w:rsidR="007B47F7">
        <w:rPr>
          <w:kern w:val="24"/>
        </w:rPr>
        <w:t xml:space="preserve"> </w:t>
      </w:r>
      <w:r w:rsidRPr="00C334A8">
        <w:rPr>
          <w:kern w:val="24"/>
        </w:rPr>
        <w:t xml:space="preserve">do utwardzonej nawierzchni asfaltowej - ulicy Przemysłowej, która łączy się z </w:t>
      </w:r>
      <w:r w:rsidR="007B47F7">
        <w:rPr>
          <w:kern w:val="24"/>
        </w:rPr>
        <w:t>drogą krajową nr</w:t>
      </w:r>
      <w:r w:rsidRPr="00C334A8">
        <w:rPr>
          <w:kern w:val="24"/>
        </w:rPr>
        <w:t xml:space="preserve"> 41.</w:t>
      </w:r>
      <w:r>
        <w:rPr>
          <w:kern w:val="24"/>
        </w:rPr>
        <w:t xml:space="preserve"> </w:t>
      </w:r>
      <w:r w:rsidRPr="00C334A8">
        <w:rPr>
          <w:kern w:val="24"/>
        </w:rPr>
        <w:t>Bezpośrednie sąsiedztwo działki stanowią tereny inwestycyjne, częściowo zainwestowane i</w:t>
      </w:r>
      <w:r>
        <w:rPr>
          <w:kern w:val="24"/>
        </w:rPr>
        <w:t xml:space="preserve"> </w:t>
      </w:r>
      <w:r w:rsidRPr="00C334A8">
        <w:rPr>
          <w:kern w:val="24"/>
        </w:rPr>
        <w:t>zabudowane obiektami kubaturowymi.</w:t>
      </w:r>
      <w:r>
        <w:rPr>
          <w:kern w:val="24"/>
        </w:rPr>
        <w:t xml:space="preserve"> </w:t>
      </w:r>
      <w:r w:rsidRPr="00C334A8">
        <w:rPr>
          <w:kern w:val="24"/>
        </w:rPr>
        <w:t>Nieruchomość znajduje się w dużym oddaleniu od zabudowy mieszkaniowej.</w:t>
      </w:r>
      <w:r>
        <w:rPr>
          <w:kern w:val="24"/>
        </w:rPr>
        <w:t xml:space="preserve"> </w:t>
      </w:r>
      <w:r w:rsidRPr="00C334A8">
        <w:rPr>
          <w:kern w:val="24"/>
        </w:rPr>
        <w:t xml:space="preserve">Teren nieruchomości posiada kształt </w:t>
      </w:r>
      <w:r w:rsidR="00E12CFF">
        <w:rPr>
          <w:kern w:val="24"/>
        </w:rPr>
        <w:t>prostokąta</w:t>
      </w:r>
      <w:r w:rsidRPr="00C334A8">
        <w:rPr>
          <w:kern w:val="24"/>
        </w:rPr>
        <w:t>, właściwy pod zabudowę obiektami</w:t>
      </w:r>
      <w:r>
        <w:rPr>
          <w:kern w:val="24"/>
        </w:rPr>
        <w:t xml:space="preserve"> </w:t>
      </w:r>
      <w:r w:rsidRPr="00C334A8">
        <w:rPr>
          <w:kern w:val="24"/>
        </w:rPr>
        <w:t>przemysłowo-usługowymi. Ukształtowanie terenu: teren płaski.</w:t>
      </w:r>
      <w:r>
        <w:rPr>
          <w:kern w:val="24"/>
        </w:rPr>
        <w:t xml:space="preserve"> </w:t>
      </w:r>
      <w:r w:rsidRPr="00C334A8">
        <w:rPr>
          <w:kern w:val="24"/>
        </w:rPr>
        <w:t xml:space="preserve">Sprzedający </w:t>
      </w:r>
      <w:r w:rsidR="003F36F3">
        <w:rPr>
          <w:kern w:val="24"/>
        </w:rPr>
        <w:t xml:space="preserve">ani organizator przetargu </w:t>
      </w:r>
      <w:r w:rsidRPr="00C334A8">
        <w:rPr>
          <w:kern w:val="24"/>
        </w:rPr>
        <w:t>nie odpowiada za wady ukryte zbywanej nieruchomości, w tym także za nieujawniony</w:t>
      </w:r>
      <w:r>
        <w:rPr>
          <w:kern w:val="24"/>
        </w:rPr>
        <w:t xml:space="preserve"> </w:t>
      </w:r>
      <w:r w:rsidRPr="00C334A8">
        <w:rPr>
          <w:kern w:val="24"/>
        </w:rPr>
        <w:t>w Powiatowym Zasobie Geodezyjnym</w:t>
      </w:r>
      <w:r>
        <w:rPr>
          <w:kern w:val="24"/>
        </w:rPr>
        <w:t xml:space="preserve"> </w:t>
      </w:r>
      <w:r w:rsidRPr="00C334A8">
        <w:rPr>
          <w:kern w:val="24"/>
        </w:rPr>
        <w:t>i Kartograficznym przebieg podziemnych mediów.</w:t>
      </w:r>
      <w:r>
        <w:rPr>
          <w:kern w:val="24"/>
        </w:rPr>
        <w:t xml:space="preserve"> </w:t>
      </w:r>
      <w:r w:rsidR="00DB5D92" w:rsidRPr="00BC478F">
        <w:t xml:space="preserve">Nieruchomość ma zapisany użytek rolny: </w:t>
      </w:r>
      <w:proofErr w:type="spellStart"/>
      <w:r w:rsidR="00DB5D92" w:rsidRPr="00BC478F">
        <w:t>RIVa</w:t>
      </w:r>
      <w:proofErr w:type="spellEnd"/>
      <w:r w:rsidR="00DB5D92" w:rsidRPr="00BC478F">
        <w:t xml:space="preserve"> – grunty orne, klasy </w:t>
      </w:r>
      <w:proofErr w:type="spellStart"/>
      <w:r w:rsidR="00DB5D92" w:rsidRPr="00BC478F">
        <w:t>IVa</w:t>
      </w:r>
      <w:proofErr w:type="spellEnd"/>
      <w:r w:rsidR="00DB5D92" w:rsidRPr="00BC478F">
        <w:t>.</w:t>
      </w:r>
    </w:p>
    <w:p w14:paraId="6257D8B3" w14:textId="77777777" w:rsidR="00BC478F" w:rsidRDefault="00BC478F" w:rsidP="00DB5D92">
      <w:pPr>
        <w:spacing w:after="120"/>
        <w:jc w:val="both"/>
      </w:pPr>
    </w:p>
    <w:p w14:paraId="2597B2B5" w14:textId="77777777" w:rsidR="006227CB" w:rsidRDefault="006227CB" w:rsidP="006227CB">
      <w:pPr>
        <w:spacing w:after="120"/>
        <w:jc w:val="both"/>
        <w:rPr>
          <w:b/>
        </w:rPr>
      </w:pPr>
      <w:r>
        <w:rPr>
          <w:b/>
        </w:rPr>
        <w:t>Przeznaczenie Nieruchomości w miejscowym planie zagospodarowania przestrzennego</w:t>
      </w:r>
    </w:p>
    <w:p w14:paraId="32D14D31" w14:textId="719BD1EC" w:rsidR="006227CB" w:rsidRDefault="006227CB" w:rsidP="006227CB">
      <w:pPr>
        <w:spacing w:after="120"/>
        <w:jc w:val="both"/>
      </w:pPr>
      <w:r>
        <w:t xml:space="preserve">Zgodnie z miejscowym planem zagospodarowania przestrzennego uchwalonym przez Radę Miejską w Prudniku, uchwała Nr XXVI/276/2004 z dnia 23 lipca 2004 </w:t>
      </w:r>
      <w:proofErr w:type="gramStart"/>
      <w:r>
        <w:t>r.,</w:t>
      </w:r>
      <w:proofErr w:type="gramEnd"/>
      <w:r>
        <w:t xml:space="preserve">  (Dz. Urz. Woj. </w:t>
      </w:r>
      <w:proofErr w:type="spellStart"/>
      <w:r>
        <w:t>Opol</w:t>
      </w:r>
      <w:proofErr w:type="spellEnd"/>
      <w:r>
        <w:t xml:space="preserve">. Nr 62 z dnia 20 września 2004 r., poz. 1689), zmienionym uchwałą Nr XXII/224/2008 Rady Miejskiej w Prudniku z dnia 28 lutego 2008 r. (Dz. Urz. Woj. </w:t>
      </w:r>
      <w:proofErr w:type="spellStart"/>
      <w:r>
        <w:t>Opol</w:t>
      </w:r>
      <w:proofErr w:type="spellEnd"/>
      <w:r>
        <w:t xml:space="preserve">. Nr 29 z dnia 28 kwietnia 2008 r., poz.1002), zmienionym uchwałą Nr XLIII/651/2009 Rady Miejskiej w Prudniku z dnia 27 sierpnia 2009 r.  (Dz. Urz. Woj. </w:t>
      </w:r>
      <w:proofErr w:type="spellStart"/>
      <w:r>
        <w:t>Opol</w:t>
      </w:r>
      <w:proofErr w:type="spellEnd"/>
      <w:r>
        <w:t xml:space="preserve">. Nr 85 z dnia 22 października 2009 r., poz.1266), zmienionym uchwałą Nr LIII/849/2010 Rady Miejskiej w Prudniku z dnia 31 marca 2010 r. (Dz. Urz. Woj. </w:t>
      </w:r>
      <w:proofErr w:type="spellStart"/>
      <w:r>
        <w:t>Opol</w:t>
      </w:r>
      <w:proofErr w:type="spellEnd"/>
      <w:r>
        <w:t xml:space="preserve">. Nr 52 z dnia 18 maja 2010 r., poz. 697) oraz zmienionym uchwałą Nr XXV/432/2012 Rady Miejskiej w Prudniku z dnia 5 czerwca 2012 r. (Dz. Urz. Woj. </w:t>
      </w:r>
      <w:proofErr w:type="spellStart"/>
      <w:r>
        <w:t>Opol</w:t>
      </w:r>
      <w:proofErr w:type="spellEnd"/>
      <w:r>
        <w:t xml:space="preserve">. z dnia 17 lipca 2012 r., poz. 1017), zmienionym uchwałą Nr VIII/109/2015 Rady Miejskiej w Prudniku z dnia 30 kwietnia 2015 r. (Dz. Urz. Woj. </w:t>
      </w:r>
      <w:proofErr w:type="spellStart"/>
      <w:r>
        <w:t>Opol</w:t>
      </w:r>
      <w:proofErr w:type="spellEnd"/>
      <w:r>
        <w:t xml:space="preserve">. z dnia 22 maja 2015 r., poz. 1262), zmienionym uchwałą Nr III/17/2018 Rady Miejskiej w Prudniku z dnia 06 grudnia 2018 r. (Dz. Urz. Woj. </w:t>
      </w:r>
      <w:proofErr w:type="spellStart"/>
      <w:r>
        <w:t>Opol</w:t>
      </w:r>
      <w:proofErr w:type="spellEnd"/>
      <w:r>
        <w:t xml:space="preserve">. z dnia 31 grudnia 2018 r., poz. 3770), zmienionym uchwałą XXXIX/662/2021 Rady Miejskiej w Prudniku </w:t>
      </w:r>
      <w:proofErr w:type="gramStart"/>
      <w:r>
        <w:t>z  dnia</w:t>
      </w:r>
      <w:proofErr w:type="gramEnd"/>
      <w:r>
        <w:t xml:space="preserve"> 31 marca 2021 </w:t>
      </w:r>
      <w:proofErr w:type="gramStart"/>
      <w:r>
        <w:t>r.,</w:t>
      </w:r>
      <w:proofErr w:type="gramEnd"/>
      <w:r>
        <w:t xml:space="preserve"> (Dz. Urz. Woj. </w:t>
      </w:r>
      <w:proofErr w:type="spellStart"/>
      <w:r>
        <w:t>Opol</w:t>
      </w:r>
      <w:proofErr w:type="spellEnd"/>
      <w:r>
        <w:t>. z dnia 4 maja 2021 r., poz. 1233)</w:t>
      </w:r>
      <w:r w:rsidR="007B47F7">
        <w:t xml:space="preserve"> </w:t>
      </w:r>
      <w:r>
        <w:t>przedmiotowa działka jest położona na terenie oznaczonym symbolem UP2 – co oznacza tereny zabudowy usługowo-produkcyjnej.</w:t>
      </w:r>
    </w:p>
    <w:p w14:paraId="228B270C" w14:textId="0AD54D64" w:rsidR="000B720B" w:rsidRDefault="002D5E79" w:rsidP="000B720B">
      <w:pPr>
        <w:tabs>
          <w:tab w:val="left" w:pos="360"/>
        </w:tabs>
        <w:spacing w:after="120"/>
        <w:jc w:val="both"/>
        <w:rPr>
          <w:b/>
          <w:bCs/>
        </w:rPr>
      </w:pPr>
      <w:r w:rsidRPr="00BF21D5">
        <w:t xml:space="preserve">Cena </w:t>
      </w:r>
      <w:r w:rsidR="00CF08B6" w:rsidRPr="00BF21D5">
        <w:t>wywoławcza nieruchomości wynosi</w:t>
      </w:r>
      <w:r w:rsidRPr="00BF21D5">
        <w:t xml:space="preserve"> </w:t>
      </w:r>
      <w:r w:rsidR="00CE5446">
        <w:rPr>
          <w:b/>
          <w:bCs/>
        </w:rPr>
        <w:t>718</w:t>
      </w:r>
      <w:r w:rsidR="00FA0A76">
        <w:rPr>
          <w:b/>
          <w:bCs/>
        </w:rPr>
        <w:t xml:space="preserve"> 000,00 zł (słownie: </w:t>
      </w:r>
      <w:r w:rsidR="00CE5446">
        <w:rPr>
          <w:b/>
          <w:bCs/>
        </w:rPr>
        <w:t>siedemset osiemnaście</w:t>
      </w:r>
      <w:r w:rsidR="00FA0A76" w:rsidRPr="00816150">
        <w:rPr>
          <w:b/>
          <w:bCs/>
        </w:rPr>
        <w:t xml:space="preserve"> tysięcy </w:t>
      </w:r>
      <w:r w:rsidR="00FA0A76">
        <w:rPr>
          <w:b/>
          <w:bCs/>
        </w:rPr>
        <w:t xml:space="preserve">złotych 00/100), </w:t>
      </w:r>
      <w:r w:rsidR="000B720B">
        <w:rPr>
          <w:b/>
          <w:bCs/>
        </w:rPr>
        <w:t>w tym podatek VAT wg stawki 23%.</w:t>
      </w:r>
    </w:p>
    <w:p w14:paraId="52FFB50C" w14:textId="788D231C" w:rsidR="00AC52F2" w:rsidRPr="00AC52F2" w:rsidRDefault="00AC52F2" w:rsidP="00AC52F2">
      <w:pPr>
        <w:tabs>
          <w:tab w:val="left" w:pos="360"/>
        </w:tabs>
        <w:spacing w:after="120"/>
        <w:jc w:val="both"/>
      </w:pPr>
      <w:r w:rsidRPr="00AC52F2">
        <w:t>Proponowana cena nabycia nieruchomości musi być wyższa od ceny wywoławczej o co najmniej 1% ceny wywoławczej</w:t>
      </w:r>
      <w:r w:rsidR="00167AA5">
        <w:t xml:space="preserve"> </w:t>
      </w:r>
      <w:r w:rsidR="00167AA5" w:rsidRPr="005839B9">
        <w:t>z zaokrągleniem w górę do pełnych dziesiątek złotych.</w:t>
      </w:r>
    </w:p>
    <w:p w14:paraId="4F65AD75" w14:textId="641B76F9" w:rsidR="00CD45D9" w:rsidRDefault="00CD45D9" w:rsidP="000B720B">
      <w:pPr>
        <w:tabs>
          <w:tab w:val="left" w:pos="360"/>
        </w:tabs>
        <w:spacing w:after="120"/>
        <w:jc w:val="both"/>
      </w:pPr>
      <w:r w:rsidRPr="00BF21D5">
        <w:lastRenderedPageBreak/>
        <w:t xml:space="preserve">Oferent zobowiązany jest do wpłaty </w:t>
      </w:r>
      <w:r w:rsidRPr="0040290F">
        <w:rPr>
          <w:b/>
          <w:bCs/>
        </w:rPr>
        <w:t xml:space="preserve">wadium w wysokości </w:t>
      </w:r>
      <w:r w:rsidR="00340705">
        <w:rPr>
          <w:b/>
          <w:bCs/>
        </w:rPr>
        <w:t>7</w:t>
      </w:r>
      <w:r w:rsidR="00167AA5">
        <w:rPr>
          <w:b/>
          <w:bCs/>
        </w:rPr>
        <w:t xml:space="preserve">1 </w:t>
      </w:r>
      <w:r w:rsidR="00340705">
        <w:rPr>
          <w:b/>
          <w:bCs/>
        </w:rPr>
        <w:t>8</w:t>
      </w:r>
      <w:r w:rsidR="00167AA5">
        <w:rPr>
          <w:b/>
          <w:bCs/>
        </w:rPr>
        <w:t>00</w:t>
      </w:r>
      <w:r w:rsidR="00FA0A76" w:rsidRPr="00FA0A76">
        <w:rPr>
          <w:b/>
          <w:bCs/>
        </w:rPr>
        <w:t xml:space="preserve">,00 zł (słownie: </w:t>
      </w:r>
      <w:r w:rsidR="00340705">
        <w:rPr>
          <w:b/>
          <w:bCs/>
        </w:rPr>
        <w:t>siedemdziesiąt jeden</w:t>
      </w:r>
      <w:r w:rsidR="00FA0A76" w:rsidRPr="00FA0A76">
        <w:rPr>
          <w:b/>
          <w:bCs/>
        </w:rPr>
        <w:t xml:space="preserve"> tysięcy </w:t>
      </w:r>
      <w:r w:rsidR="00340705">
        <w:rPr>
          <w:b/>
          <w:bCs/>
        </w:rPr>
        <w:t xml:space="preserve">osiemset </w:t>
      </w:r>
      <w:r w:rsidR="00FA0A76" w:rsidRPr="00FA0A76">
        <w:rPr>
          <w:b/>
          <w:bCs/>
        </w:rPr>
        <w:t xml:space="preserve">złotych 00/100) </w:t>
      </w:r>
      <w:r w:rsidR="0040290F">
        <w:t>na rachunek bankowy gminy Prudnik Nr</w:t>
      </w:r>
      <w:r w:rsidR="0040290F" w:rsidRPr="0040290F">
        <w:t xml:space="preserve"> </w:t>
      </w:r>
      <w:r w:rsidR="0040290F" w:rsidRPr="00F17CBC">
        <w:t>46 8905 0000 2001 0000 0215 0108</w:t>
      </w:r>
      <w:r w:rsidR="0040290F" w:rsidRPr="0040290F">
        <w:t xml:space="preserve"> </w:t>
      </w:r>
      <w:r w:rsidR="0040290F">
        <w:t>Bank Spółdzielczy w Prudniku</w:t>
      </w:r>
      <w:r w:rsidR="0040290F" w:rsidRPr="0040290F">
        <w:t xml:space="preserve"> </w:t>
      </w:r>
      <w:r w:rsidRPr="0040290F">
        <w:t>w terminie do dnia</w:t>
      </w:r>
      <w:r w:rsidR="00657D1C">
        <w:t xml:space="preserve"> </w:t>
      </w:r>
      <w:r w:rsidR="00C358E6">
        <w:t>20</w:t>
      </w:r>
      <w:r w:rsidR="007B47F7">
        <w:t>.</w:t>
      </w:r>
      <w:r w:rsidR="00C358E6">
        <w:t>11.</w:t>
      </w:r>
      <w:r w:rsidR="007B47F7">
        <w:t>202</w:t>
      </w:r>
      <w:r w:rsidR="00340705">
        <w:t>5</w:t>
      </w:r>
      <w:r w:rsidR="00C358E6">
        <w:t xml:space="preserve"> </w:t>
      </w:r>
      <w:r w:rsidRPr="009916C5">
        <w:t>r.</w:t>
      </w:r>
      <w:r w:rsidR="007B47F7">
        <w:t xml:space="preserve">, przy czym za dzień wpłaty uważa się dzień uznania w/w rachunku. </w:t>
      </w:r>
    </w:p>
    <w:p w14:paraId="0ABC40E4" w14:textId="0C2E09E7" w:rsidR="00CD45D9" w:rsidRDefault="00CD45D9" w:rsidP="00220B73">
      <w:pPr>
        <w:spacing w:after="120"/>
        <w:jc w:val="both"/>
      </w:pPr>
      <w:r>
        <w:rPr>
          <w:b/>
        </w:rPr>
        <w:t xml:space="preserve">Przetarg odbędzie się w dniu </w:t>
      </w:r>
      <w:r w:rsidR="00D54BE7">
        <w:rPr>
          <w:b/>
        </w:rPr>
        <w:t>26.</w:t>
      </w:r>
      <w:r w:rsidR="00F95877">
        <w:rPr>
          <w:b/>
        </w:rPr>
        <w:t>11</w:t>
      </w:r>
      <w:r w:rsidR="007B47F7">
        <w:rPr>
          <w:b/>
        </w:rPr>
        <w:t>.202</w:t>
      </w:r>
      <w:r w:rsidR="00340705">
        <w:rPr>
          <w:b/>
        </w:rPr>
        <w:t>5</w:t>
      </w:r>
      <w:r w:rsidRPr="009916C5">
        <w:rPr>
          <w:b/>
        </w:rPr>
        <w:t xml:space="preserve"> </w:t>
      </w:r>
      <w:r w:rsidRPr="009916C5">
        <w:rPr>
          <w:b/>
          <w:bCs/>
        </w:rPr>
        <w:t>r</w:t>
      </w:r>
      <w:r w:rsidRPr="009916C5">
        <w:t xml:space="preserve">. </w:t>
      </w:r>
      <w:r w:rsidRPr="009916C5">
        <w:rPr>
          <w:b/>
        </w:rPr>
        <w:t>o godz. 10.00</w:t>
      </w:r>
      <w:r>
        <w:rPr>
          <w:b/>
        </w:rPr>
        <w:t xml:space="preserve"> w siedzibie Katowickiej Specjalnej Strefy Ekonomicznej S.A. w Katowicach przy ul. Wojewódzkiej 42.</w:t>
      </w:r>
    </w:p>
    <w:p w14:paraId="73122711" w14:textId="6CE9AC75" w:rsidR="00CD45D9" w:rsidRDefault="00CD45D9" w:rsidP="00220B73">
      <w:pPr>
        <w:spacing w:after="120"/>
        <w:jc w:val="both"/>
      </w:pPr>
      <w:r>
        <w:t xml:space="preserve">Warunkiem udziału w przetargu jest wykupienie „Specyfikacji istotnych warunków przetargu”, wpłacenie wadium w wyżej podanym terminie oraz złożenie pisemnej oferty wraz z wymaganymi dokumentami w terminie do dnia </w:t>
      </w:r>
      <w:r w:rsidR="00767A52">
        <w:rPr>
          <w:b/>
          <w:bCs/>
        </w:rPr>
        <w:t>20.</w:t>
      </w:r>
      <w:r w:rsidR="007B3DA1">
        <w:rPr>
          <w:b/>
          <w:bCs/>
        </w:rPr>
        <w:t>11</w:t>
      </w:r>
      <w:r w:rsidR="007B47F7">
        <w:rPr>
          <w:b/>
          <w:bCs/>
        </w:rPr>
        <w:t>.2025</w:t>
      </w:r>
      <w:r w:rsidRPr="009916C5">
        <w:rPr>
          <w:b/>
          <w:bCs/>
        </w:rPr>
        <w:t xml:space="preserve"> r. do godz</w:t>
      </w:r>
      <w:r>
        <w:t xml:space="preserve">. </w:t>
      </w:r>
      <w:r w:rsidR="00E632ED">
        <w:rPr>
          <w:b/>
          <w:bCs/>
        </w:rPr>
        <w:t>16:00</w:t>
      </w:r>
      <w:r>
        <w:t>, w siedzibie organizatora przetargu.</w:t>
      </w:r>
    </w:p>
    <w:p w14:paraId="17CE5367" w14:textId="722F3FB6" w:rsidR="008214F9" w:rsidRDefault="008214F9" w:rsidP="008214F9">
      <w:pPr>
        <w:pStyle w:val="Tekstpodstawowy21"/>
        <w:spacing w:before="120"/>
        <w:rPr>
          <w:snapToGrid w:val="0"/>
        </w:rPr>
      </w:pPr>
      <w:r>
        <w:rPr>
          <w:snapToGrid w:val="0"/>
        </w:rPr>
        <w:t xml:space="preserve">Dodatkowe warunki przetargu, kryteria oceny oferty pod kątem przedsięwzięcia gospodarczego planowanego na terenie Strefy, szczegółowy opis nieruchomości oraz informacje o infrastrukturze zawarto w „Specyfikacji istotnych warunków przetargu”, którą należy nabyć w siedzibie organizatora przetargu w godz. 9.00 – 16.00, od poniedziałku do piątku. Cena specyfikacji wynosi 10.000 zł + 23 %VAT (słownie: dziesięć tysięcy złotych 00/100 groszy + 23% VAT), </w:t>
      </w:r>
      <w:proofErr w:type="gramStart"/>
      <w:r>
        <w:rPr>
          <w:snapToGrid w:val="0"/>
        </w:rPr>
        <w:t>płatna  na</w:t>
      </w:r>
      <w:proofErr w:type="gramEnd"/>
      <w:r>
        <w:rPr>
          <w:snapToGrid w:val="0"/>
        </w:rPr>
        <w:t xml:space="preserve">  </w:t>
      </w:r>
      <w:proofErr w:type="gramStart"/>
      <w:r>
        <w:rPr>
          <w:snapToGrid w:val="0"/>
        </w:rPr>
        <w:t>rachunek  Katowickiej</w:t>
      </w:r>
      <w:proofErr w:type="gramEnd"/>
      <w:r>
        <w:rPr>
          <w:snapToGrid w:val="0"/>
        </w:rPr>
        <w:t xml:space="preserve">  Specjalnej </w:t>
      </w:r>
      <w:proofErr w:type="gramStart"/>
      <w:r>
        <w:rPr>
          <w:snapToGrid w:val="0"/>
        </w:rPr>
        <w:t>Strefy  Ekonomicznej</w:t>
      </w:r>
      <w:proofErr w:type="gramEnd"/>
      <w:r>
        <w:rPr>
          <w:snapToGrid w:val="0"/>
        </w:rPr>
        <w:t xml:space="preserve">  S.A. w Katowicach (nr 09 1910 1048 2501 9911 2936 0001 Santander Bank Polska S.A.).</w:t>
      </w:r>
    </w:p>
    <w:p w14:paraId="7ABA578D" w14:textId="77777777" w:rsidR="00FA0A76" w:rsidRDefault="00FA0A76" w:rsidP="008214F9">
      <w:pPr>
        <w:pStyle w:val="Tekstpodstawowy21"/>
        <w:spacing w:before="120"/>
        <w:rPr>
          <w:snapToGrid w:val="0"/>
        </w:rPr>
      </w:pPr>
    </w:p>
    <w:p w14:paraId="61624AB7" w14:textId="77777777" w:rsidR="006227CB" w:rsidRDefault="00CD45D9" w:rsidP="00220B73">
      <w:pPr>
        <w:spacing w:after="120"/>
        <w:jc w:val="both"/>
      </w:pPr>
      <w:r>
        <w:t>Wadium wpłacone przez uczestnika, który przetarg wygrał zalicza się na poczet ceny sprzedaży.</w:t>
      </w:r>
    </w:p>
    <w:p w14:paraId="12D94672" w14:textId="0F074698" w:rsidR="00CD45D9" w:rsidRDefault="00CD45D9" w:rsidP="00220B73">
      <w:pPr>
        <w:spacing w:after="120"/>
        <w:jc w:val="both"/>
      </w:pPr>
      <w:r>
        <w:t xml:space="preserve">W przypadku uchylenia się przez podmiot wyłoniony w drodze przetargu od zawarcia umowy sprzedaży nieruchomości wpłacone wadium ulega przepadkowi na zasadach określonych </w:t>
      </w:r>
      <w:r w:rsidR="00FA0A76">
        <w:t xml:space="preserve">                                    </w:t>
      </w:r>
      <w:r>
        <w:t>w „Specyfikacji istotnych warunków przetargu”.</w:t>
      </w:r>
    </w:p>
    <w:p w14:paraId="34702F79" w14:textId="43C8E626" w:rsidR="00CD45D9" w:rsidRDefault="00023D89" w:rsidP="00220B73">
      <w:pPr>
        <w:spacing w:after="120"/>
        <w:jc w:val="both"/>
      </w:pPr>
      <w:r>
        <w:t>Organizator przetargu</w:t>
      </w:r>
      <w:r w:rsidR="00CD45D9">
        <w:t xml:space="preserve"> zastrzega sobie prawo zamknięcia przetargu bez wybrania którejkolwiek z ofert.</w:t>
      </w:r>
    </w:p>
    <w:p w14:paraId="4EDA074D" w14:textId="77777777" w:rsidR="00115B56" w:rsidRPr="00CD45D9" w:rsidRDefault="00115B56" w:rsidP="00220B73">
      <w:pPr>
        <w:spacing w:after="120"/>
        <w:jc w:val="both"/>
      </w:pPr>
    </w:p>
    <w:sectPr w:rsidR="00115B56" w:rsidRPr="00CD45D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Arial Unicode MS"/>
    <w:panose1 w:val="020B0604020202020204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20B0604020202020204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  <w:b w:val="0"/>
        <w:bCs w:val="0"/>
        <w:i w:val="0"/>
        <w:iCs w:val="0"/>
        <w:spacing w:val="0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Symbol"/>
        <w:spacing w:val="0"/>
        <w:sz w:val="24"/>
        <w:szCs w:val="24"/>
      </w:rPr>
    </w:lvl>
  </w:abstractNum>
  <w:abstractNum w:abstractNumId="5" w15:restartNumberingAfterBreak="0">
    <w:nsid w:val="12FE54E6"/>
    <w:multiLevelType w:val="hybridMultilevel"/>
    <w:tmpl w:val="8DC43F20"/>
    <w:lvl w:ilvl="0" w:tplc="1D6CF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C442A"/>
    <w:multiLevelType w:val="hybridMultilevel"/>
    <w:tmpl w:val="977AA3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4D3325"/>
    <w:multiLevelType w:val="hybridMultilevel"/>
    <w:tmpl w:val="99AC0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70392">
    <w:abstractNumId w:val="0"/>
  </w:num>
  <w:num w:numId="2" w16cid:durableId="124734572">
    <w:abstractNumId w:val="1"/>
  </w:num>
  <w:num w:numId="3" w16cid:durableId="1598706093">
    <w:abstractNumId w:val="2"/>
  </w:num>
  <w:num w:numId="4" w16cid:durableId="1777023728">
    <w:abstractNumId w:val="4"/>
  </w:num>
  <w:num w:numId="5" w16cid:durableId="627979160">
    <w:abstractNumId w:val="3"/>
  </w:num>
  <w:num w:numId="6" w16cid:durableId="10418553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3512697">
    <w:abstractNumId w:val="6"/>
  </w:num>
  <w:num w:numId="8" w16cid:durableId="1706829072">
    <w:abstractNumId w:val="5"/>
  </w:num>
  <w:num w:numId="9" w16cid:durableId="1303653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07"/>
    <w:rsid w:val="00005B7F"/>
    <w:rsid w:val="00023D89"/>
    <w:rsid w:val="00047F05"/>
    <w:rsid w:val="000B4A32"/>
    <w:rsid w:val="000B720B"/>
    <w:rsid w:val="000E474E"/>
    <w:rsid w:val="000F48B0"/>
    <w:rsid w:val="00115B56"/>
    <w:rsid w:val="0014218E"/>
    <w:rsid w:val="00161CD4"/>
    <w:rsid w:val="00167AA5"/>
    <w:rsid w:val="001836AF"/>
    <w:rsid w:val="001B07ED"/>
    <w:rsid w:val="00220B73"/>
    <w:rsid w:val="00233BFD"/>
    <w:rsid w:val="0024648E"/>
    <w:rsid w:val="002512C8"/>
    <w:rsid w:val="0027152D"/>
    <w:rsid w:val="002D5E79"/>
    <w:rsid w:val="002E46B4"/>
    <w:rsid w:val="002F2FBA"/>
    <w:rsid w:val="00340705"/>
    <w:rsid w:val="00371C46"/>
    <w:rsid w:val="003916F9"/>
    <w:rsid w:val="003C2530"/>
    <w:rsid w:val="003E5893"/>
    <w:rsid w:val="003F36F3"/>
    <w:rsid w:val="0040290F"/>
    <w:rsid w:val="004356AD"/>
    <w:rsid w:val="004472AD"/>
    <w:rsid w:val="00447675"/>
    <w:rsid w:val="00483925"/>
    <w:rsid w:val="00513F76"/>
    <w:rsid w:val="00556AEC"/>
    <w:rsid w:val="00587C23"/>
    <w:rsid w:val="0059299A"/>
    <w:rsid w:val="005B2B13"/>
    <w:rsid w:val="005F0726"/>
    <w:rsid w:val="005F4DD3"/>
    <w:rsid w:val="00606902"/>
    <w:rsid w:val="00607B8A"/>
    <w:rsid w:val="006227CB"/>
    <w:rsid w:val="006558FA"/>
    <w:rsid w:val="00657D1C"/>
    <w:rsid w:val="006725DF"/>
    <w:rsid w:val="006727DF"/>
    <w:rsid w:val="006B4B02"/>
    <w:rsid w:val="006D0F91"/>
    <w:rsid w:val="006F169D"/>
    <w:rsid w:val="00710A9E"/>
    <w:rsid w:val="00720E6A"/>
    <w:rsid w:val="00735678"/>
    <w:rsid w:val="00740D02"/>
    <w:rsid w:val="007424DF"/>
    <w:rsid w:val="00767A52"/>
    <w:rsid w:val="007B3DA1"/>
    <w:rsid w:val="007B47F7"/>
    <w:rsid w:val="007C0EF9"/>
    <w:rsid w:val="00815EA7"/>
    <w:rsid w:val="008214F9"/>
    <w:rsid w:val="00823C2E"/>
    <w:rsid w:val="00834CE4"/>
    <w:rsid w:val="00876E02"/>
    <w:rsid w:val="00891AB3"/>
    <w:rsid w:val="008A4D29"/>
    <w:rsid w:val="008C22B0"/>
    <w:rsid w:val="008F2FFB"/>
    <w:rsid w:val="00914B0A"/>
    <w:rsid w:val="00931667"/>
    <w:rsid w:val="009457B2"/>
    <w:rsid w:val="009457E8"/>
    <w:rsid w:val="00966392"/>
    <w:rsid w:val="009713AE"/>
    <w:rsid w:val="00984C8A"/>
    <w:rsid w:val="009916C5"/>
    <w:rsid w:val="009A7DD4"/>
    <w:rsid w:val="009B5A91"/>
    <w:rsid w:val="009D54A0"/>
    <w:rsid w:val="00A411C4"/>
    <w:rsid w:val="00AB7BFB"/>
    <w:rsid w:val="00AC52F2"/>
    <w:rsid w:val="00AE2709"/>
    <w:rsid w:val="00B01AC9"/>
    <w:rsid w:val="00B025B5"/>
    <w:rsid w:val="00B86CA9"/>
    <w:rsid w:val="00B968CD"/>
    <w:rsid w:val="00BA7FD9"/>
    <w:rsid w:val="00BC3359"/>
    <w:rsid w:val="00BC478F"/>
    <w:rsid w:val="00BF21D5"/>
    <w:rsid w:val="00BF5802"/>
    <w:rsid w:val="00C00D05"/>
    <w:rsid w:val="00C04049"/>
    <w:rsid w:val="00C148C2"/>
    <w:rsid w:val="00C158C6"/>
    <w:rsid w:val="00C334A8"/>
    <w:rsid w:val="00C358E6"/>
    <w:rsid w:val="00C752E1"/>
    <w:rsid w:val="00C825B2"/>
    <w:rsid w:val="00CB78DB"/>
    <w:rsid w:val="00CC6732"/>
    <w:rsid w:val="00CD2F04"/>
    <w:rsid w:val="00CD43C6"/>
    <w:rsid w:val="00CD45D9"/>
    <w:rsid w:val="00CE38C2"/>
    <w:rsid w:val="00CE5446"/>
    <w:rsid w:val="00CE6EC4"/>
    <w:rsid w:val="00CF08B6"/>
    <w:rsid w:val="00D0023E"/>
    <w:rsid w:val="00D23561"/>
    <w:rsid w:val="00D403A1"/>
    <w:rsid w:val="00D54BE7"/>
    <w:rsid w:val="00D854B0"/>
    <w:rsid w:val="00DA2397"/>
    <w:rsid w:val="00DB043B"/>
    <w:rsid w:val="00DB5D92"/>
    <w:rsid w:val="00DD7507"/>
    <w:rsid w:val="00DD77FC"/>
    <w:rsid w:val="00DF0B62"/>
    <w:rsid w:val="00E12CFF"/>
    <w:rsid w:val="00E27247"/>
    <w:rsid w:val="00E33CFF"/>
    <w:rsid w:val="00E632ED"/>
    <w:rsid w:val="00EF08E3"/>
    <w:rsid w:val="00F17CBC"/>
    <w:rsid w:val="00F202F5"/>
    <w:rsid w:val="00F53B29"/>
    <w:rsid w:val="00F763F2"/>
    <w:rsid w:val="00F91BA0"/>
    <w:rsid w:val="00F95877"/>
    <w:rsid w:val="00FA06D3"/>
    <w:rsid w:val="00FA0A76"/>
    <w:rsid w:val="00FA35AC"/>
    <w:rsid w:val="00FD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A969FB"/>
  <w15:docId w15:val="{46A6BBAE-30A8-4AD7-AB16-FF05C071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120"/>
      <w:jc w:val="center"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spacing w:before="120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before="120"/>
      <w:jc w:val="center"/>
      <w:outlineLvl w:val="2"/>
    </w:pPr>
    <w:rPr>
      <w:b/>
    </w:rPr>
  </w:style>
  <w:style w:type="paragraph" w:styleId="Nagwek6">
    <w:name w:val="heading 6"/>
    <w:basedOn w:val="Normalny"/>
    <w:next w:val="Normalny"/>
    <w:qFormat/>
    <w:pPr>
      <w:keepNext/>
      <w:jc w:val="both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5">
    <w:name w:val="Domyślna czcionka akapitu5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3z0">
    <w:name w:val="WW8Num3z0"/>
    <w:rPr>
      <w:rFonts w:ascii="Wingdings" w:hAnsi="Wingdings" w:cs="StarSymbol"/>
      <w:sz w:val="18"/>
      <w:szCs w:val="18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1">
    <w:name w:val="WW8Num1z1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character" w:customStyle="1" w:styleId="Odwoanieprzypisukocowego5">
    <w:name w:val="Odwołanie przypisu końcowego5"/>
    <w:rPr>
      <w:vertAlign w:val="superscript"/>
    </w:rPr>
  </w:style>
  <w:style w:type="character" w:customStyle="1" w:styleId="Odwoanieprzypisudolnego7">
    <w:name w:val="Odwołanie przypisu dolnego7"/>
    <w:rPr>
      <w:vertAlign w:val="superscript"/>
    </w:rPr>
  </w:style>
  <w:style w:type="character" w:customStyle="1" w:styleId="Odwoanieprzypisukocowego4">
    <w:name w:val="Odwołanie przypisu końcowego4"/>
    <w:rPr>
      <w:vertAlign w:val="superscript"/>
    </w:rPr>
  </w:style>
  <w:style w:type="character" w:customStyle="1" w:styleId="Odwoanieprzypisudolnego6">
    <w:name w:val="Odwołanie przypisu dolnego6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Odwoanieprzypisukocowego3">
    <w:name w:val="Odwołanie przypisu końcowego3"/>
    <w:rPr>
      <w:vertAlign w:val="superscript"/>
    </w:rPr>
  </w:style>
  <w:style w:type="character" w:customStyle="1" w:styleId="Odwoanieprzypisudolnego5">
    <w:name w:val="Odwołanie przypisu dolnego5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customStyle="1" w:styleId="Odwoanieprzypisudolnego4">
    <w:name w:val="Odwołanie przypisu dolnego4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WW8Num1z0">
    <w:name w:val="WW8Num1z0"/>
    <w:rPr>
      <w:rFonts w:ascii="Times New Roman" w:hAnsi="Times New Roman" w:cs="Times New Roman"/>
      <w:spacing w:val="0"/>
      <w:sz w:val="24"/>
      <w:szCs w:val="24"/>
    </w:rPr>
  </w:style>
  <w:style w:type="character" w:customStyle="1" w:styleId="WW-Znakiprzypiswkocowych">
    <w:name w:val="WW-Znaki przypisów końcowych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WW-Odwoanieprzypisu">
    <w:name w:val="WW-Odwołanie przypisu"/>
    <w:rPr>
      <w:vertAlign w:val="superscript"/>
    </w:rPr>
  </w:style>
  <w:style w:type="character" w:customStyle="1" w:styleId="Znakiprzypiswdolnych">
    <w:name w:val="Znaki przypisów dolnych"/>
    <w:rPr>
      <w:rFonts w:ascii="Times New Roman" w:hAnsi="Times New Roman" w:cs="Times New Roman"/>
      <w:spacing w:val="0"/>
      <w:sz w:val="24"/>
      <w:szCs w:val="24"/>
      <w:vertAlign w:val="superscript"/>
      <w:lang w:val="pl-PL"/>
    </w:rPr>
  </w:style>
  <w:style w:type="character" w:customStyle="1" w:styleId="Odwoanieprzypisu">
    <w:name w:val="Odwołanie przypisu"/>
    <w:rPr>
      <w:vertAlign w:val="superscript"/>
    </w:rPr>
  </w:style>
  <w:style w:type="character" w:customStyle="1" w:styleId="WW8Num2z0">
    <w:name w:val="WW8Num2z0"/>
    <w:rPr>
      <w:rFonts w:ascii="Arial" w:hAnsi="Arial" w:cs="Arial"/>
      <w:b w:val="0"/>
      <w:bCs w:val="0"/>
      <w:i w:val="0"/>
      <w:iCs w:val="0"/>
      <w:spacing w:val="0"/>
      <w:sz w:val="20"/>
      <w:szCs w:val="20"/>
    </w:rPr>
  </w:style>
  <w:style w:type="character" w:styleId="Pogrubienie">
    <w:name w:val="Strong"/>
    <w:qFormat/>
    <w:rPr>
      <w:b/>
      <w:bCs/>
    </w:rPr>
  </w:style>
  <w:style w:type="character" w:styleId="Numerstrony">
    <w:name w:val="page number"/>
    <w:basedOn w:val="WW-Domylnaczcionkaakapitu1"/>
  </w:style>
  <w:style w:type="character" w:customStyle="1" w:styleId="WW-Domylnaczcionkaakapitu1">
    <w:name w:val="WW-Domyślna czcionka akapitu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8Num8z0">
    <w:name w:val="WW8Num8z0"/>
    <w:rPr>
      <w:rFonts w:ascii="Symbol" w:hAnsi="Symbol" w:cs="Symbol"/>
      <w:b w:val="0"/>
      <w:i w:val="0"/>
      <w:sz w:val="24"/>
    </w:rPr>
  </w:style>
  <w:style w:type="character" w:customStyle="1" w:styleId="Domylnaczcionkaakapitu2">
    <w:name w:val="Domyślna czcionka akapitu2"/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9z0">
    <w:name w:val="WW8Num9z0"/>
    <w:rPr>
      <w:rFonts w:ascii="Times New Roman" w:hAnsi="Times New Roman" w:cs="Times New Roman"/>
      <w:b w:val="0"/>
      <w:i w:val="0"/>
      <w:sz w:val="24"/>
    </w:rPr>
  </w:style>
  <w:style w:type="character" w:customStyle="1" w:styleId="WW8Num6z0">
    <w:name w:val="WW8Num6z0"/>
    <w:rPr>
      <w:rFonts w:ascii="Symbol" w:hAnsi="Symbol" w:cs="Arial"/>
      <w:b w:val="0"/>
      <w:bCs w:val="0"/>
      <w:i w:val="0"/>
      <w:iCs w:val="0"/>
      <w:spacing w:val="0"/>
      <w:sz w:val="20"/>
      <w:szCs w:val="20"/>
    </w:rPr>
  </w:style>
  <w:style w:type="character" w:customStyle="1" w:styleId="Domylnaczcionkaakapitu3">
    <w:name w:val="Domyślna czcionka akapitu3"/>
  </w:style>
  <w:style w:type="character" w:customStyle="1" w:styleId="Domylnaczcionkaakapitu4">
    <w:name w:val="Domyślna czcionka akapitu4"/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1z0">
    <w:name w:val="WW8Num11z0"/>
    <w:rPr>
      <w:rFonts w:ascii="Times New Roman" w:hAnsi="Times New Roman" w:cs="Times New Roman"/>
      <w:spacing w:val="0"/>
      <w:sz w:val="24"/>
      <w:szCs w:val="24"/>
    </w:rPr>
  </w:style>
  <w:style w:type="character" w:customStyle="1" w:styleId="WW8Num10z0">
    <w:name w:val="WW8Num10z0"/>
    <w:rPr>
      <w:rFonts w:ascii="Times New Roman" w:hAnsi="Times New Roman" w:cs="Times New Roman"/>
      <w:spacing w:val="0"/>
      <w:sz w:val="24"/>
      <w:szCs w:val="24"/>
    </w:rPr>
  </w:style>
  <w:style w:type="character" w:customStyle="1" w:styleId="WW8Num7z0">
    <w:name w:val="WW8Num7z0"/>
    <w:rPr>
      <w:rFonts w:ascii="Symbol" w:hAnsi="Symbol" w:cs="Symbol"/>
      <w:spacing w:val="0"/>
      <w:sz w:val="24"/>
      <w:szCs w:val="24"/>
    </w:rPr>
  </w:style>
  <w:style w:type="character" w:customStyle="1" w:styleId="WW8Num5z0">
    <w:name w:val="WW8Num5z0"/>
    <w:rPr>
      <w:rFonts w:ascii="Arial" w:hAnsi="Arial" w:cs="Arial"/>
      <w:b w:val="0"/>
      <w:bCs w:val="0"/>
      <w:i w:val="0"/>
      <w:iCs w:val="0"/>
      <w:spacing w:val="0"/>
      <w:sz w:val="20"/>
      <w:szCs w:val="20"/>
    </w:rPr>
  </w:style>
  <w:style w:type="character" w:customStyle="1" w:styleId="WW8Num4z0">
    <w:name w:val="WW8Num4z0"/>
    <w:rPr>
      <w:rFonts w:ascii="Arial" w:hAnsi="Arial" w:cs="Arial"/>
      <w:b w:val="0"/>
      <w:bCs w:val="0"/>
      <w:i w:val="0"/>
      <w:iCs w:val="0"/>
      <w:spacing w:val="0"/>
      <w:sz w:val="20"/>
      <w:szCs w:val="20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Tytu">
    <w:name w:val="Title"/>
    <w:basedOn w:val="Normalny"/>
    <w:next w:val="Podtytu"/>
    <w:link w:val="TytuZnak"/>
    <w:qFormat/>
    <w:pPr>
      <w:jc w:val="center"/>
    </w:pPr>
    <w:rPr>
      <w:b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pPr>
      <w:jc w:val="both"/>
    </w:p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sz w:val="20"/>
      <w:szCs w:val="20"/>
    </w:rPr>
  </w:style>
  <w:style w:type="paragraph" w:customStyle="1" w:styleId="Tekstpodstawowy31">
    <w:name w:val="Tekst podstawowy 31"/>
    <w:basedOn w:val="Normalny"/>
    <w:pPr>
      <w:spacing w:before="120"/>
      <w:jc w:val="center"/>
    </w:pPr>
    <w:rPr>
      <w:b/>
      <w:i/>
      <w:sz w:val="72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60">
    <w:name w:val="Nagłówek6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CD45D9"/>
    <w:rPr>
      <w:rFonts w:eastAsia="Lucida Sans Unicode"/>
      <w:b/>
      <w:kern w:val="1"/>
      <w:sz w:val="24"/>
      <w:szCs w:val="24"/>
    </w:rPr>
  </w:style>
  <w:style w:type="paragraph" w:styleId="Akapitzlist">
    <w:name w:val="List Paragraph"/>
    <w:basedOn w:val="Normalny"/>
    <w:uiPriority w:val="99"/>
    <w:qFormat/>
    <w:rsid w:val="00220B73"/>
    <w:pPr>
      <w:ind w:left="708"/>
    </w:pPr>
    <w:rPr>
      <w:rFonts w:eastAsia="SimSun" w:cs="Mangal"/>
      <w:kern w:val="2"/>
      <w:szCs w:val="21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46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46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46B4"/>
    <w:rPr>
      <w:rFonts w:eastAsia="Lucida Sans Unicode"/>
      <w:kern w:val="1"/>
    </w:rPr>
  </w:style>
  <w:style w:type="paragraph" w:styleId="Poprawka">
    <w:name w:val="Revision"/>
    <w:hidden/>
    <w:uiPriority w:val="99"/>
    <w:semiHidden/>
    <w:rsid w:val="002E46B4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se.com.p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b0b8a3-92c9-4f33-a9e3-f58962c539e8">
      <Terms xmlns="http://schemas.microsoft.com/office/infopath/2007/PartnerControls"/>
    </lcf76f155ced4ddcb4097134ff3c332f>
    <TaxCatchAll xmlns="a5326e2e-1929-42b3-ac1f-9064252cb1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DE9B82171E9348B29EE41F3C71A213" ma:contentTypeVersion="13" ma:contentTypeDescription="Utwórz nowy dokument." ma:contentTypeScope="" ma:versionID="f036685d91acc0ae7714f369e110aaff">
  <xsd:schema xmlns:xsd="http://www.w3.org/2001/XMLSchema" xmlns:xs="http://www.w3.org/2001/XMLSchema" xmlns:p="http://schemas.microsoft.com/office/2006/metadata/properties" xmlns:ns2="cab0b8a3-92c9-4f33-a9e3-f58962c539e8" xmlns:ns3="a5326e2e-1929-42b3-ac1f-9064252cb119" targetNamespace="http://schemas.microsoft.com/office/2006/metadata/properties" ma:root="true" ma:fieldsID="a770abd8f6410bf18c68925a27cc4836" ns2:_="" ns3:_="">
    <xsd:import namespace="cab0b8a3-92c9-4f33-a9e3-f58962c539e8"/>
    <xsd:import namespace="a5326e2e-1929-42b3-ac1f-9064252cb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0b8a3-92c9-4f33-a9e3-f58962c53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6e2e-1929-42b3-ac1f-9064252cb11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b1b027a-2af9-4d9f-9136-288d215ed70a}" ma:internalName="TaxCatchAll" ma:showField="CatchAllData" ma:web="a5326e2e-1929-42b3-ac1f-9064252cb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AC2E8F-92D8-4FA6-86D9-D58B99F0C5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5B06AC-31A3-4925-BFBC-88E67E8699FC}">
  <ds:schemaRefs>
    <ds:schemaRef ds:uri="http://schemas.microsoft.com/office/2006/metadata/properties"/>
    <ds:schemaRef ds:uri="http://schemas.microsoft.com/office/infopath/2007/PartnerControls"/>
    <ds:schemaRef ds:uri="cab0b8a3-92c9-4f33-a9e3-f58962c539e8"/>
    <ds:schemaRef ds:uri="a5326e2e-1929-42b3-ac1f-9064252cb119"/>
  </ds:schemaRefs>
</ds:datastoreItem>
</file>

<file path=customXml/itemProps3.xml><?xml version="1.0" encoding="utf-8"?>
<ds:datastoreItem xmlns:ds="http://schemas.openxmlformats.org/officeDocument/2006/customXml" ds:itemID="{EBB5C984-CFB7-4941-B8DB-F92AF084E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b0b8a3-92c9-4f33-a9e3-f58962c539e8"/>
    <ds:schemaRef ds:uri="a5326e2e-1929-42b3-ac1f-9064252cb1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785</Words>
  <Characters>4715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Olesno</Company>
  <LinksUpToDate>false</LinksUpToDate>
  <CharactersWithSpaces>5490</CharactersWithSpaces>
  <SharedDoc>false</SharedDoc>
  <HLinks>
    <vt:vector size="6" baseType="variant">
      <vt:variant>
        <vt:i4>3145784</vt:i4>
      </vt:variant>
      <vt:variant>
        <vt:i4>0</vt:i4>
      </vt:variant>
      <vt:variant>
        <vt:i4>0</vt:i4>
      </vt:variant>
      <vt:variant>
        <vt:i4>5</vt:i4>
      </vt:variant>
      <vt:variant>
        <vt:lpwstr>http://www.ksse.com.pl/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U.M. Lubliniec</dc:creator>
  <cp:lastModifiedBy>Kamila  Złotnik</cp:lastModifiedBy>
  <cp:revision>2</cp:revision>
  <cp:lastPrinted>2015-07-31T06:40:00Z</cp:lastPrinted>
  <dcterms:created xsi:type="dcterms:W3CDTF">2025-09-17T10:43:00Z</dcterms:created>
  <dcterms:modified xsi:type="dcterms:W3CDTF">2025-09-17T10:43:00Z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0x010100EEDE9B82171E9348B29EE41F3C71A213</vt:lpwstr>
  </property>
  <property fmtid="{D5CDD505-2E9C-101B-9397-08002B2CF9AE}" pid="3" name="MediaServiceImageTags">
    <vt:lpwstr/>
  </property>
</Properties>
</file>