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5C5F" w14:textId="77777777" w:rsidR="002461E7" w:rsidRPr="005B5977" w:rsidRDefault="002461E7" w:rsidP="008F1BC3">
      <w:pPr>
        <w:spacing w:after="0" w:line="360" w:lineRule="auto"/>
        <w:contextualSpacing/>
        <w:jc w:val="center"/>
        <w:rPr>
          <w:rFonts w:eastAsia="Times New Roman" w:cs="Calibri"/>
          <w:b/>
          <w:lang w:eastAsia="pl-PL"/>
        </w:rPr>
      </w:pPr>
      <w:r w:rsidRPr="005B5977">
        <w:rPr>
          <w:rFonts w:eastAsia="Times New Roman" w:cs="Calibri"/>
          <w:b/>
          <w:lang w:eastAsia="pl-PL"/>
        </w:rPr>
        <w:t>Katowicka Specjalna Strefa Ekonomiczna</w:t>
      </w:r>
    </w:p>
    <w:p w14:paraId="23EC7910" w14:textId="77777777" w:rsidR="002461E7" w:rsidRPr="005B5977" w:rsidRDefault="002461E7" w:rsidP="008F1BC3">
      <w:pPr>
        <w:spacing w:after="0" w:line="360" w:lineRule="auto"/>
        <w:contextualSpacing/>
        <w:jc w:val="center"/>
        <w:rPr>
          <w:rFonts w:eastAsia="Times New Roman" w:cs="Calibri"/>
          <w:b/>
          <w:lang w:eastAsia="pl-PL"/>
        </w:rPr>
      </w:pPr>
      <w:r w:rsidRPr="005B5977">
        <w:rPr>
          <w:rFonts w:eastAsia="Times New Roman" w:cs="Calibri"/>
          <w:b/>
          <w:lang w:eastAsia="pl-PL"/>
        </w:rPr>
        <w:t>Spółka Akcyjna w Katowicach</w:t>
      </w:r>
    </w:p>
    <w:p w14:paraId="41ED1867" w14:textId="77777777" w:rsidR="002461E7" w:rsidRPr="005B5977" w:rsidRDefault="002461E7" w:rsidP="008F1BC3">
      <w:pPr>
        <w:spacing w:after="0" w:line="360" w:lineRule="auto"/>
        <w:contextualSpacing/>
        <w:jc w:val="center"/>
        <w:rPr>
          <w:rFonts w:eastAsia="Times New Roman" w:cs="Calibri"/>
          <w:b/>
          <w:lang w:eastAsia="pl-PL"/>
        </w:rPr>
      </w:pPr>
      <w:r w:rsidRPr="005B5977">
        <w:rPr>
          <w:rFonts w:eastAsia="Times New Roman" w:cs="Calibri"/>
          <w:b/>
          <w:lang w:eastAsia="pl-PL"/>
        </w:rPr>
        <w:t>40-</w:t>
      </w:r>
      <w:r w:rsidR="00874EA8" w:rsidRPr="005B5977">
        <w:rPr>
          <w:rFonts w:eastAsia="Times New Roman" w:cs="Calibri"/>
          <w:b/>
          <w:lang w:eastAsia="pl-PL"/>
        </w:rPr>
        <w:t>026</w:t>
      </w:r>
      <w:r w:rsidRPr="005B5977">
        <w:rPr>
          <w:rFonts w:eastAsia="Times New Roman" w:cs="Calibri"/>
          <w:b/>
          <w:lang w:eastAsia="pl-PL"/>
        </w:rPr>
        <w:t xml:space="preserve"> Katowice, ul. </w:t>
      </w:r>
      <w:r w:rsidR="00874EA8" w:rsidRPr="005B5977">
        <w:rPr>
          <w:rFonts w:eastAsia="Times New Roman" w:cs="Calibri"/>
          <w:b/>
          <w:lang w:eastAsia="pl-PL"/>
        </w:rPr>
        <w:t>Wojewódzka 42</w:t>
      </w:r>
    </w:p>
    <w:p w14:paraId="3FCE0D19" w14:textId="77777777" w:rsidR="002461E7" w:rsidRPr="005B5977" w:rsidRDefault="002461E7" w:rsidP="008F1BC3">
      <w:pPr>
        <w:spacing w:after="0" w:line="360" w:lineRule="auto"/>
        <w:contextualSpacing/>
        <w:jc w:val="center"/>
        <w:rPr>
          <w:rFonts w:eastAsia="Times New Roman" w:cs="Calibri"/>
          <w:b/>
          <w:lang w:eastAsia="pl-PL"/>
        </w:rPr>
      </w:pPr>
      <w:r w:rsidRPr="005B5977">
        <w:rPr>
          <w:rFonts w:eastAsia="Times New Roman" w:cs="Calibri"/>
          <w:b/>
          <w:lang w:eastAsia="pl-PL"/>
        </w:rPr>
        <w:t>tel. (+48 32) 2510-736</w:t>
      </w:r>
    </w:p>
    <w:p w14:paraId="5ED93E37" w14:textId="77777777" w:rsidR="002461E7" w:rsidRPr="005B5977" w:rsidRDefault="002461E7" w:rsidP="005B5977">
      <w:pPr>
        <w:spacing w:after="240" w:line="360" w:lineRule="auto"/>
        <w:jc w:val="center"/>
        <w:rPr>
          <w:rFonts w:eastAsia="Times New Roman" w:cs="Calibri"/>
          <w:b/>
          <w:lang w:eastAsia="pl-PL"/>
        </w:rPr>
      </w:pPr>
      <w:r w:rsidRPr="005B5977">
        <w:rPr>
          <w:rFonts w:eastAsia="Times New Roman" w:cs="Calibri"/>
          <w:b/>
          <w:lang w:eastAsia="pl-PL"/>
        </w:rPr>
        <w:t>jako zarządzający Specjalną Strefą Ekonomiczną</w:t>
      </w:r>
    </w:p>
    <w:p w14:paraId="4F349E6B" w14:textId="77777777" w:rsidR="008F1BC3" w:rsidRPr="005B5977" w:rsidRDefault="002F11BC" w:rsidP="005B5977">
      <w:pPr>
        <w:spacing w:before="240" w:after="0" w:line="360" w:lineRule="auto"/>
        <w:contextualSpacing/>
        <w:rPr>
          <w:rFonts w:cs="Calibri"/>
        </w:rPr>
      </w:pPr>
      <w:r w:rsidRPr="005B5977">
        <w:rPr>
          <w:rFonts w:eastAsia="Times New Roman" w:cs="Calibri"/>
        </w:rPr>
        <w:t xml:space="preserve">na podstawie art. 38 ust. 4 </w:t>
      </w:r>
      <w:r w:rsidR="00BF1349" w:rsidRPr="005B5977">
        <w:rPr>
          <w:rFonts w:cs="Calibri"/>
          <w:shd w:val="clear" w:color="auto" w:fill="FFFFFF"/>
        </w:rPr>
        <w:t>ustawy z dnia 21</w:t>
      </w:r>
      <w:r w:rsidR="00601CC4" w:rsidRPr="005B5977">
        <w:rPr>
          <w:rFonts w:cs="Calibri"/>
          <w:shd w:val="clear" w:color="auto" w:fill="FFFFFF"/>
        </w:rPr>
        <w:t xml:space="preserve"> sierpnia 1997 </w:t>
      </w:r>
      <w:r w:rsidR="00BF1349" w:rsidRPr="005B5977">
        <w:rPr>
          <w:rFonts w:cs="Calibri"/>
          <w:shd w:val="clear" w:color="auto" w:fill="FFFFFF"/>
        </w:rPr>
        <w:t>r. o gospodarce nieruchomościami (j</w:t>
      </w:r>
      <w:r w:rsidR="005B5977" w:rsidRPr="005B5977">
        <w:rPr>
          <w:rFonts w:cs="Calibri"/>
          <w:shd w:val="clear" w:color="auto" w:fill="FFFFFF"/>
        </w:rPr>
        <w:t>t</w:t>
      </w:r>
      <w:r w:rsidR="00BF1349" w:rsidRPr="005B5977">
        <w:rPr>
          <w:rFonts w:cs="Calibri"/>
          <w:shd w:val="clear" w:color="auto" w:fill="FFFFFF"/>
        </w:rPr>
        <w:t>. Dz.U. z 2021 r. poz. 1899 z późn. zm.)</w:t>
      </w:r>
      <w:r w:rsidR="00BF1349" w:rsidRPr="005B5977">
        <w:rPr>
          <w:rFonts w:eastAsia="Times New Roman" w:cs="Calibri"/>
        </w:rPr>
        <w:t xml:space="preserve"> </w:t>
      </w:r>
      <w:r w:rsidR="00601CC4" w:rsidRPr="005B5977">
        <w:rPr>
          <w:rFonts w:eastAsia="Times New Roman" w:cs="Calibri"/>
        </w:rPr>
        <w:t xml:space="preserve">informuje, że pierwszy przetarg pisemny nieograniczony na zbycie nieruchomości </w:t>
      </w:r>
      <w:r w:rsidR="00601CC4" w:rsidRPr="005B5977">
        <w:rPr>
          <w:rFonts w:cs="Calibri"/>
        </w:rPr>
        <w:t>położonych w Częstochowie</w:t>
      </w:r>
      <w:r w:rsidR="00601CC4" w:rsidRPr="005B5977">
        <w:rPr>
          <w:rFonts w:cs="Calibri"/>
          <w:bCs/>
        </w:rPr>
        <w:t xml:space="preserve"> przy ulicy Ekonomicznej</w:t>
      </w:r>
      <w:r w:rsidR="00601CC4" w:rsidRPr="005B5977">
        <w:rPr>
          <w:rFonts w:cs="Calibri"/>
        </w:rPr>
        <w:t xml:space="preserve">, objętych granicami Katowickiej Specjalnej Strefy Ekonomicznej, obszar „Skorki”, oznaczonych w obrębie 419-Skorki jako działki nr nr 296/41, 296/33 i 333/10 o łącznej powierzchni 3,7160 ha, stanowiących własność Gminy Miasto Częstochowa, zaplanowany na dzień </w:t>
      </w:r>
      <w:r w:rsidR="00BF1349" w:rsidRPr="005B5977">
        <w:rPr>
          <w:rFonts w:eastAsia="Times New Roman" w:cs="Calibri"/>
        </w:rPr>
        <w:t>19</w:t>
      </w:r>
      <w:r w:rsidR="00601CC4" w:rsidRPr="005B5977">
        <w:rPr>
          <w:rFonts w:eastAsia="Times New Roman" w:cs="Calibri"/>
        </w:rPr>
        <w:t xml:space="preserve"> kwietnia 2</w:t>
      </w:r>
      <w:r w:rsidR="00BF1349" w:rsidRPr="005B5977">
        <w:rPr>
          <w:rFonts w:eastAsia="Times New Roman" w:cs="Calibri"/>
        </w:rPr>
        <w:t>022 r.</w:t>
      </w:r>
      <w:r w:rsidR="00601CC4" w:rsidRPr="005B5977">
        <w:rPr>
          <w:rFonts w:eastAsia="Times New Roman" w:cs="Calibri"/>
        </w:rPr>
        <w:t xml:space="preserve"> zostaje odwołany</w:t>
      </w:r>
      <w:r w:rsidR="005B5977" w:rsidRPr="005B5977">
        <w:rPr>
          <w:rFonts w:eastAsia="Times New Roman" w:cs="Calibri"/>
        </w:rPr>
        <w:t>, z p</w:t>
      </w:r>
      <w:r w:rsidR="00601CC4" w:rsidRPr="005B5977">
        <w:rPr>
          <w:rFonts w:cs="Calibri"/>
        </w:rPr>
        <w:t>rzyczyn</w:t>
      </w:r>
      <w:r w:rsidR="005B5977" w:rsidRPr="005B5977">
        <w:rPr>
          <w:rFonts w:cs="Calibri"/>
        </w:rPr>
        <w:t>y</w:t>
      </w:r>
      <w:r w:rsidR="00601CC4" w:rsidRPr="005B5977">
        <w:rPr>
          <w:rFonts w:cs="Calibri"/>
        </w:rPr>
        <w:t xml:space="preserve"> </w:t>
      </w:r>
      <w:r w:rsidR="005B5977" w:rsidRPr="005B5977">
        <w:rPr>
          <w:rFonts w:cs="Calibri"/>
        </w:rPr>
        <w:t>uchybienia</w:t>
      </w:r>
      <w:r w:rsidR="00601CC4" w:rsidRPr="005B5977">
        <w:rPr>
          <w:rFonts w:cs="Calibri"/>
        </w:rPr>
        <w:t xml:space="preserve"> formalne</w:t>
      </w:r>
      <w:r w:rsidR="005B5977" w:rsidRPr="005B5977">
        <w:rPr>
          <w:rFonts w:cs="Calibri"/>
        </w:rPr>
        <w:t xml:space="preserve">go w zakresie </w:t>
      </w:r>
      <w:r w:rsidR="00601CC4" w:rsidRPr="005B5977">
        <w:rPr>
          <w:rFonts w:cs="Calibri"/>
        </w:rPr>
        <w:t>procedury przetargowej.</w:t>
      </w:r>
      <w:r w:rsidR="008F1BC3" w:rsidRPr="005B5977">
        <w:rPr>
          <w:rFonts w:cs="Calibri"/>
        </w:rPr>
        <w:t xml:space="preserve"> </w:t>
      </w:r>
    </w:p>
    <w:p w14:paraId="30AE51ED" w14:textId="77777777" w:rsidR="008F1BC3" w:rsidRPr="005B5977" w:rsidRDefault="008F1BC3" w:rsidP="008F1BC3">
      <w:pPr>
        <w:spacing w:after="0" w:line="360" w:lineRule="auto"/>
        <w:contextualSpacing/>
        <w:rPr>
          <w:rFonts w:eastAsia="Times New Roman" w:cs="Calibri"/>
          <w:lang w:eastAsia="pl-PL"/>
        </w:rPr>
      </w:pPr>
      <w:r w:rsidRPr="005B5977">
        <w:rPr>
          <w:rFonts w:cs="Calibri"/>
          <w:bCs/>
        </w:rPr>
        <w:t xml:space="preserve">Informacja o odwołaniu przetargu została zamieszczona </w:t>
      </w:r>
      <w:r w:rsidRPr="005B5977">
        <w:rPr>
          <w:rFonts w:cs="Calibri"/>
          <w:color w:val="000000"/>
          <w:shd w:val="clear" w:color="auto" w:fill="FFFFFF"/>
        </w:rPr>
        <w:t>w prasie o zasięgu krajowym i lokalnym</w:t>
      </w:r>
      <w:r w:rsidRPr="005B5977">
        <w:rPr>
          <w:rFonts w:cs="Calibri"/>
          <w:bCs/>
        </w:rPr>
        <w:t>, na stronie internetowej zarządzającego (</w:t>
      </w:r>
      <w:hyperlink r:id="rId5" w:history="1">
        <w:r w:rsidRPr="005B5977">
          <w:rPr>
            <w:rFonts w:eastAsia="Times New Roman" w:cs="Calibri"/>
            <w:bCs/>
            <w:color w:val="0000FF"/>
            <w:u w:val="single"/>
            <w:lang w:eastAsia="pl-PL"/>
          </w:rPr>
          <w:t>www.ksse.com.pl</w:t>
        </w:r>
      </w:hyperlink>
      <w:r w:rsidRPr="005B5977">
        <w:rPr>
          <w:rFonts w:eastAsia="Times New Roman" w:cs="Calibri"/>
          <w:bCs/>
          <w:lang w:eastAsia="pl-PL"/>
        </w:rPr>
        <w:t>)</w:t>
      </w:r>
      <w:r w:rsidRPr="005B5977">
        <w:rPr>
          <w:rFonts w:cs="Calibri"/>
          <w:bCs/>
        </w:rPr>
        <w:t>, na stronach internetowych urzędu (</w:t>
      </w:r>
      <w:hyperlink r:id="rId6" w:history="1">
        <w:r w:rsidR="005B5977" w:rsidRPr="005B5977">
          <w:rPr>
            <w:rStyle w:val="Hipercze"/>
            <w:rFonts w:cs="Calibri"/>
          </w:rPr>
          <w:t>bip.czestochowa.pl</w:t>
        </w:r>
      </w:hyperlink>
      <w:r w:rsidRPr="005B5977">
        <w:rPr>
          <w:rFonts w:cs="Calibri"/>
          <w:bCs/>
        </w:rPr>
        <w:t xml:space="preserve">, </w:t>
      </w:r>
      <w:hyperlink r:id="rId7" w:history="1">
        <w:r w:rsidRPr="005B5977">
          <w:rPr>
            <w:rStyle w:val="Hipercze"/>
            <w:rFonts w:cs="Calibri"/>
          </w:rPr>
          <w:t>www.czestochowa.pl)</w:t>
        </w:r>
      </w:hyperlink>
      <w:r w:rsidRPr="005B5977">
        <w:rPr>
          <w:rFonts w:cs="Calibri"/>
          <w:bCs/>
        </w:rPr>
        <w:t xml:space="preserve"> </w:t>
      </w:r>
      <w:r w:rsidRPr="005B5977">
        <w:rPr>
          <w:rFonts w:cs="Calibri"/>
          <w:color w:val="000000"/>
          <w:shd w:val="clear" w:color="auto" w:fill="FFFFFF"/>
        </w:rPr>
        <w:t>oraz na tablicy ogłoszeń Urzędu Miasta Częstochowy.</w:t>
      </w:r>
    </w:p>
    <w:sectPr w:rsidR="008F1BC3" w:rsidRPr="005B5977" w:rsidSect="00C4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312B1D"/>
    <w:multiLevelType w:val="hybridMultilevel"/>
    <w:tmpl w:val="7A882DE0"/>
    <w:lvl w:ilvl="0" w:tplc="94AC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543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64E2C"/>
    <w:multiLevelType w:val="hybridMultilevel"/>
    <w:tmpl w:val="68BA3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E7"/>
    <w:rsid w:val="000A270A"/>
    <w:rsid w:val="000A5923"/>
    <w:rsid w:val="000B4E3B"/>
    <w:rsid w:val="001937FF"/>
    <w:rsid w:val="002461E7"/>
    <w:rsid w:val="002476AE"/>
    <w:rsid w:val="002F11BC"/>
    <w:rsid w:val="00301361"/>
    <w:rsid w:val="00303BA6"/>
    <w:rsid w:val="003612F7"/>
    <w:rsid w:val="00461B99"/>
    <w:rsid w:val="004970C7"/>
    <w:rsid w:val="005057BC"/>
    <w:rsid w:val="005B5977"/>
    <w:rsid w:val="00601CC4"/>
    <w:rsid w:val="007173A6"/>
    <w:rsid w:val="00874EA8"/>
    <w:rsid w:val="008F1BC3"/>
    <w:rsid w:val="009447C4"/>
    <w:rsid w:val="009C6FE5"/>
    <w:rsid w:val="00A64122"/>
    <w:rsid w:val="00A77E4D"/>
    <w:rsid w:val="00BF1349"/>
    <w:rsid w:val="00C435FC"/>
    <w:rsid w:val="00C775A2"/>
    <w:rsid w:val="00D62E0C"/>
    <w:rsid w:val="00DC1EBC"/>
    <w:rsid w:val="00E459D6"/>
    <w:rsid w:val="00EB42D6"/>
    <w:rsid w:val="00EE5D38"/>
    <w:rsid w:val="00EF134F"/>
    <w:rsid w:val="00F416D7"/>
    <w:rsid w:val="00FA7043"/>
    <w:rsid w:val="00FC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F8E254"/>
  <w15:chartTrackingRefBased/>
  <w15:docId w15:val="{CA1DC029-AF96-4148-B3E5-E8CEF1BC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5F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8F1BC3"/>
    <w:pPr>
      <w:numPr>
        <w:numId w:val="1"/>
      </w:numPr>
      <w:suppressAutoHyphens/>
      <w:spacing w:before="28" w:after="28" w:line="100" w:lineRule="atLeast"/>
      <w:outlineLvl w:val="0"/>
    </w:pPr>
    <w:rPr>
      <w:rFonts w:ascii="Times New Roman" w:hAnsi="Times New Roman"/>
      <w:b/>
      <w:bCs/>
      <w:kern w:val="1"/>
      <w:sz w:val="48"/>
      <w:szCs w:val="4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61E7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461E7"/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Brak">
    <w:name w:val="Brak"/>
    <w:rsid w:val="00EF134F"/>
  </w:style>
  <w:style w:type="character" w:customStyle="1" w:styleId="Nagwek1Znak">
    <w:name w:val="Nagłówek 1 Znak"/>
    <w:link w:val="Nagwek1"/>
    <w:rsid w:val="008F1BC3"/>
    <w:rPr>
      <w:rFonts w:ascii="Times New Roman" w:hAnsi="Times New Roman"/>
      <w:b/>
      <w:bCs/>
      <w:kern w:val="1"/>
      <w:sz w:val="48"/>
      <w:szCs w:val="48"/>
      <w:lang w:eastAsia="ar-SA"/>
    </w:rPr>
  </w:style>
  <w:style w:type="character" w:styleId="Hipercze">
    <w:name w:val="Hyperlink"/>
    <w:uiPriority w:val="99"/>
    <w:unhideWhenUsed/>
    <w:rsid w:val="008F1BC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1B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estochowa.pl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czestochowa.pl" TargetMode="External"/><Relationship Id="rId5" Type="http://schemas.openxmlformats.org/officeDocument/2006/relationships/hyperlink" Target="http://www.ksse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Links>
    <vt:vector size="18" baseType="variant">
      <vt:variant>
        <vt:i4>7143531</vt:i4>
      </vt:variant>
      <vt:variant>
        <vt:i4>6</vt:i4>
      </vt:variant>
      <vt:variant>
        <vt:i4>0</vt:i4>
      </vt:variant>
      <vt:variant>
        <vt:i4>5</vt:i4>
      </vt:variant>
      <vt:variant>
        <vt:lpwstr>http://www.czestochowa.pl)/</vt:lpwstr>
      </vt:variant>
      <vt:variant>
        <vt:lpwstr/>
      </vt:variant>
      <vt:variant>
        <vt:i4>7929973</vt:i4>
      </vt:variant>
      <vt:variant>
        <vt:i4>3</vt:i4>
      </vt:variant>
      <vt:variant>
        <vt:i4>0</vt:i4>
      </vt:variant>
      <vt:variant>
        <vt:i4>5</vt:i4>
      </vt:variant>
      <vt:variant>
        <vt:lpwstr>http://bip.czestochowa.pl/</vt:lpwstr>
      </vt:variant>
      <vt:variant>
        <vt:lpwstr/>
      </vt:variant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cp:lastModifiedBy>Kama</cp:lastModifiedBy>
  <cp:revision>2</cp:revision>
  <cp:lastPrinted>2022-03-07T12:43:00Z</cp:lastPrinted>
  <dcterms:created xsi:type="dcterms:W3CDTF">2022-03-07T14:37:00Z</dcterms:created>
  <dcterms:modified xsi:type="dcterms:W3CDTF">2022-03-07T14:37:00Z</dcterms:modified>
</cp:coreProperties>
</file>